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6B" w:rsidRPr="0051536A" w:rsidRDefault="0049346B" w:rsidP="0049346B">
      <w:pPr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49346B" w:rsidRPr="0051536A" w:rsidRDefault="0049346B" w:rsidP="0049346B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49346B" w:rsidRPr="0051536A" w:rsidRDefault="0049346B" w:rsidP="0049346B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Pr="0051536A">
        <w:rPr>
          <w:rFonts w:ascii="Times New Roman" w:hAnsi="Times New Roman"/>
          <w:sz w:val="24"/>
          <w:szCs w:val="24"/>
          <w:lang w:val="kk-KZ"/>
        </w:rPr>
        <w:softHyphen/>
      </w:r>
      <w:r w:rsidR="000F69BA">
        <w:rPr>
          <w:rFonts w:ascii="Times New Roman" w:hAnsi="Times New Roman"/>
          <w:sz w:val="24"/>
          <w:szCs w:val="24"/>
          <w:lang w:val="kk-KZ"/>
        </w:rPr>
        <w:t>12</w:t>
      </w:r>
    </w:p>
    <w:p w:rsidR="0049346B" w:rsidRDefault="0049346B" w:rsidP="0049346B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9A0577">
        <w:rPr>
          <w:rFonts w:ascii="Times New Roman" w:hAnsi="Times New Roman"/>
          <w:sz w:val="24"/>
          <w:lang w:val="kk-KZ"/>
        </w:rPr>
        <w:t xml:space="preserve"> </w:t>
      </w:r>
      <w:r w:rsidR="000F69BA">
        <w:rPr>
          <w:rFonts w:ascii="Times New Roman" w:hAnsi="Times New Roman" w:cs="Times New Roman"/>
          <w:lang w:val="kk-KZ"/>
        </w:rPr>
        <w:t>Айнымалы ток генераторы</w:t>
      </w:r>
    </w:p>
    <w:p w:rsidR="000F69BA" w:rsidRDefault="0049346B" w:rsidP="0049346B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мақсаты.</w:t>
      </w:r>
      <w:r w:rsidRPr="008E554F">
        <w:rPr>
          <w:rFonts w:ascii="Times New Roman" w:hAnsi="Times New Roman" w:cs="Times New Roman"/>
          <w:lang w:val="kk-KZ"/>
        </w:rPr>
        <w:t xml:space="preserve"> </w:t>
      </w:r>
      <w:r w:rsidR="000F69BA">
        <w:rPr>
          <w:rFonts w:ascii="Times New Roman" w:hAnsi="Times New Roman" w:cs="Times New Roman"/>
          <w:lang w:val="kk-KZ"/>
        </w:rPr>
        <w:t>11.4.3.1.-генератор моделін қолданып, айнымалы ток генераторының жұмыс істеу принципін зерттеу</w:t>
      </w:r>
      <w:r w:rsidR="000F69BA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49346B" w:rsidRPr="008E554F" w:rsidRDefault="0049346B" w:rsidP="0049346B">
      <w:pPr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F69BA">
        <w:rPr>
          <w:rFonts w:ascii="Times New Roman" w:hAnsi="Times New Roman"/>
          <w:sz w:val="24"/>
          <w:szCs w:val="24"/>
          <w:lang w:val="kk-KZ"/>
        </w:rPr>
        <w:t>Айнымалы ток генераторынң жұмыс істеу приципін үйрену</w:t>
      </w:r>
    </w:p>
    <w:p w:rsidR="0049346B" w:rsidRDefault="0049346B" w:rsidP="0049346B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49346B" w:rsidRDefault="000F69BA" w:rsidP="0049346B">
      <w:pPr>
        <w:pStyle w:val="a6"/>
        <w:numPr>
          <w:ilvl w:val="0"/>
          <w:numId w:val="1"/>
        </w:numPr>
        <w:spacing w:before="40" w:after="4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Айнымалы ток генераторының</w:t>
      </w:r>
      <w:r w:rsidR="006F065D">
        <w:rPr>
          <w:rFonts w:ascii="Times New Roman" w:hAnsi="Times New Roman"/>
          <w:sz w:val="24"/>
          <w:szCs w:val="24"/>
          <w:lang w:val="kk-KZ"/>
        </w:rPr>
        <w:t xml:space="preserve"> жұмыс істеу принципі және құрлысымен танысасыңдар</w:t>
      </w:r>
    </w:p>
    <w:p w:rsidR="0049346B" w:rsidRPr="008D2096" w:rsidRDefault="0049346B" w:rsidP="0049346B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8D2096">
        <w:rPr>
          <w:rFonts w:ascii="Times New Roman" w:hAnsi="Times New Roman"/>
          <w:b/>
          <w:sz w:val="24"/>
          <w:szCs w:val="24"/>
          <w:lang w:val="kk-KZ"/>
        </w:rPr>
        <w:t>Тірек ұғымдар</w:t>
      </w:r>
    </w:p>
    <w:tbl>
      <w:tblPr>
        <w:tblStyle w:val="a4"/>
        <w:tblW w:w="9464" w:type="dxa"/>
        <w:tblLook w:val="04A0"/>
      </w:tblPr>
      <w:tblGrid>
        <w:gridCol w:w="3190"/>
        <w:gridCol w:w="3150"/>
        <w:gridCol w:w="3124"/>
      </w:tblGrid>
      <w:tr w:rsidR="0049346B" w:rsidRPr="008D2096" w:rsidTr="00F3791D">
        <w:tc>
          <w:tcPr>
            <w:tcW w:w="3190" w:type="dxa"/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 ток генераторы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Генератор переменного тока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 xml:space="preserve">AC </w:t>
            </w:r>
            <w:proofErr w:type="spellStart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generator</w:t>
            </w:r>
            <w:proofErr w:type="spellEnd"/>
          </w:p>
        </w:tc>
      </w:tr>
      <w:tr w:rsidR="0049346B" w:rsidRPr="00F433CD" w:rsidTr="00F3791D">
        <w:tc>
          <w:tcPr>
            <w:tcW w:w="3190" w:type="dxa"/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Электромагниттік индукция құбылысы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Явление электромагнитной индукции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  <w:lang w:val="en-US"/>
              </w:rPr>
              <w:t>The phenomenon of electromagnetic induction</w:t>
            </w:r>
          </w:p>
        </w:tc>
      </w:tr>
      <w:tr w:rsidR="0049346B" w:rsidRPr="008D2096" w:rsidTr="00F3791D">
        <w:tc>
          <w:tcPr>
            <w:tcW w:w="3190" w:type="dxa"/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Магнит ағыны 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магнитный поток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49346B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Magnetic</w:t>
            </w:r>
            <w:proofErr w:type="spellEnd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flux</w:t>
            </w:r>
            <w:proofErr w:type="spellEnd"/>
          </w:p>
        </w:tc>
      </w:tr>
      <w:tr w:rsidR="006F065D" w:rsidRPr="008D2096" w:rsidTr="00F3791D">
        <w:tc>
          <w:tcPr>
            <w:tcW w:w="3190" w:type="dxa"/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Индуктор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Индуктор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Inductor</w:t>
            </w:r>
            <w:proofErr w:type="spellEnd"/>
          </w:p>
        </w:tc>
      </w:tr>
      <w:tr w:rsidR="006F065D" w:rsidRPr="008D2096" w:rsidTr="00F3791D">
        <w:tc>
          <w:tcPr>
            <w:tcW w:w="3190" w:type="dxa"/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Якорь 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Якорь 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Anchor</w:t>
            </w:r>
            <w:proofErr w:type="spellEnd"/>
          </w:p>
        </w:tc>
      </w:tr>
      <w:tr w:rsidR="006F065D" w:rsidRPr="008D2096" w:rsidTr="00F3791D">
        <w:tc>
          <w:tcPr>
            <w:tcW w:w="3190" w:type="dxa"/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Ротор 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Ротор 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Rotor</w:t>
            </w:r>
            <w:proofErr w:type="spellEnd"/>
          </w:p>
        </w:tc>
      </w:tr>
      <w:tr w:rsidR="006F065D" w:rsidRPr="008D2096" w:rsidTr="00F3791D">
        <w:tc>
          <w:tcPr>
            <w:tcW w:w="3190" w:type="dxa"/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Статор 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6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Статор 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6F065D" w:rsidRPr="006F065D" w:rsidRDefault="006F065D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F065D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C9D7F1"/>
              </w:rPr>
              <w:t>Stator</w:t>
            </w:r>
            <w:proofErr w:type="spellEnd"/>
          </w:p>
        </w:tc>
      </w:tr>
    </w:tbl>
    <w:p w:rsidR="0049346B" w:rsidRPr="008E554F" w:rsidRDefault="0049346B" w:rsidP="0049346B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p w:rsidR="0049346B" w:rsidRPr="003F5B8E" w:rsidRDefault="0049346B" w:rsidP="0049346B">
      <w:pPr>
        <w:spacing w:after="0" w:line="240" w:lineRule="auto"/>
        <w:jc w:val="both"/>
        <w:rPr>
          <w:b/>
          <w:sz w:val="28"/>
          <w:szCs w:val="28"/>
          <w:lang w:val="kk-KZ"/>
        </w:rPr>
      </w:pPr>
      <w:r w:rsidRPr="003F5B8E">
        <w:rPr>
          <w:b/>
          <w:lang w:val="kk-KZ"/>
        </w:rPr>
        <w:t>1</w:t>
      </w:r>
      <w:r w:rsidRPr="003F5B8E"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 w:rsidRPr="003F5B8E">
        <w:rPr>
          <w:b/>
          <w:sz w:val="28"/>
          <w:szCs w:val="28"/>
          <w:lang w:val="kk-KZ"/>
        </w:rPr>
        <w:t xml:space="preserve">: </w:t>
      </w:r>
    </w:p>
    <w:p w:rsidR="0049346B" w:rsidRDefault="0049346B" w:rsidP="0049346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4E5496">
        <w:rPr>
          <w:rFonts w:ascii="Times New Roman" w:hAnsi="Times New Roman" w:cs="Times New Roman"/>
          <w:color w:val="FF0000"/>
          <w:sz w:val="24"/>
          <w:szCs w:val="24"/>
          <w:lang w:val="kk-KZ"/>
        </w:rPr>
        <w:t>жаңа материалды игеру үшін қайталанатын сұрақтар</w:t>
      </w: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: </w:t>
      </w:r>
      <w:r w:rsidR="006F065D">
        <w:rPr>
          <w:rFonts w:ascii="Times New Roman" w:hAnsi="Times New Roman" w:cs="Times New Roman"/>
          <w:color w:val="FF0000"/>
          <w:sz w:val="24"/>
          <w:szCs w:val="24"/>
          <w:lang w:val="kk-KZ"/>
        </w:rPr>
        <w:t>электромагниттік индукция құбылысы</w:t>
      </w:r>
    </w:p>
    <w:p w:rsidR="006F065D" w:rsidRPr="00F433CD" w:rsidRDefault="006F065D" w:rsidP="00E718BA">
      <w:pPr>
        <w:pStyle w:val="a9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 w:rsidRPr="00F433CD">
        <w:rPr>
          <w:rFonts w:ascii="Times New Roman" w:hAnsi="Times New Roman" w:cs="Times New Roman"/>
          <w:b/>
          <w:bCs/>
          <w:shd w:val="clear" w:color="auto" w:fill="FFFFFF"/>
        </w:rPr>
        <w:t>Ток генераторы</w:t>
      </w:r>
      <w:r w:rsidRPr="00F433CD">
        <w:rPr>
          <w:rFonts w:ascii="Times New Roman" w:hAnsi="Times New Roman" w:cs="Times New Roman"/>
          <w:shd w:val="clear" w:color="auto" w:fill="FFFFFF"/>
        </w:rPr>
        <w:t> 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деп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> </w:t>
      </w:r>
      <w:hyperlink r:id="rId5" w:tooltip="Энергия" w:history="1">
        <w:r w:rsidRPr="00F433CD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энергияның</w:t>
        </w:r>
      </w:hyperlink>
      <w:r w:rsidRPr="00F433CD">
        <w:rPr>
          <w:rFonts w:ascii="Times New Roman" w:hAnsi="Times New Roman" w:cs="Times New Roman"/>
          <w:shd w:val="clear" w:color="auto" w:fill="FFFFFF"/>
        </w:rPr>
        <w:t xml:space="preserve"> қандай да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бі</w:t>
      </w:r>
      <w:proofErr w:type="gramStart"/>
      <w:r w:rsidRPr="00F433CD">
        <w:rPr>
          <w:rFonts w:ascii="Times New Roman" w:hAnsi="Times New Roman" w:cs="Times New Roman"/>
          <w:shd w:val="clear" w:color="auto" w:fill="FFFFFF"/>
        </w:rPr>
        <w:t>р</w:t>
      </w:r>
      <w:proofErr w:type="spellEnd"/>
      <w:proofErr w:type="gramEnd"/>
      <w:r w:rsidRPr="00F433CD">
        <w:rPr>
          <w:rFonts w:ascii="Times New Roman" w:hAnsi="Times New Roman" w:cs="Times New Roman"/>
          <w:shd w:val="clear" w:color="auto" w:fill="FFFFFF"/>
        </w:rPr>
        <w:t xml:space="preserve"> түрін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электр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энергиясына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айналдыратын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қондырғыны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айтады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. Электростатикалық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машиналар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термобатареялар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, күн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батареялары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>, т.б.генераторғажатады.</w:t>
      </w:r>
      <w:r w:rsidRPr="00F433CD">
        <w:rPr>
          <w:rFonts w:ascii="Times New Roman" w:hAnsi="Times New Roman" w:cs="Times New Roman"/>
        </w:rPr>
        <w:br/>
      </w:r>
      <w:r w:rsidRPr="00F433CD">
        <w:rPr>
          <w:rFonts w:ascii="Times New Roman" w:hAnsi="Times New Roman" w:cs="Times New Roman"/>
          <w:shd w:val="clear" w:color="auto" w:fill="FFFFFF"/>
        </w:rPr>
        <w:t xml:space="preserve">Қазіргі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кезде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> </w:t>
      </w:r>
      <w:proofErr w:type="spellStart"/>
      <w:r w:rsidR="00FD1249" w:rsidRPr="00F433CD">
        <w:rPr>
          <w:rFonts w:ascii="Times New Roman" w:hAnsi="Times New Roman" w:cs="Times New Roman"/>
        </w:rPr>
        <w:fldChar w:fldCharType="begin"/>
      </w:r>
      <w:r w:rsidRPr="00F433CD">
        <w:rPr>
          <w:rFonts w:ascii="Times New Roman" w:hAnsi="Times New Roman" w:cs="Times New Roman"/>
        </w:rPr>
        <w:instrText xml:space="preserve"> HYPERLINK "https://kk.wikipedia.org/wiki/%D0%90%D0%B9%D0%BD%D1%8B%D0%BC%D0%B0%D0%BB%D1%8B_%D1%82%D0%BE%D0%BA" \o "Айнымалы ток" </w:instrText>
      </w:r>
      <w:r w:rsidR="00FD1249" w:rsidRPr="00F433CD">
        <w:rPr>
          <w:rFonts w:ascii="Times New Roman" w:hAnsi="Times New Roman" w:cs="Times New Roman"/>
        </w:rPr>
        <w:fldChar w:fldCharType="separate"/>
      </w:r>
      <w:r w:rsidRPr="00F433CD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айнымалы</w:t>
      </w:r>
      <w:proofErr w:type="spellEnd"/>
      <w:r w:rsidRPr="00F433CD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 токтың</w:t>
      </w:r>
      <w:r w:rsidR="00FD1249" w:rsidRPr="00F433CD">
        <w:rPr>
          <w:rFonts w:ascii="Times New Roman" w:hAnsi="Times New Roman" w:cs="Times New Roman"/>
        </w:rPr>
        <w:fldChar w:fldCharType="end"/>
      </w:r>
      <w:r w:rsidRPr="00F433CD">
        <w:rPr>
          <w:rFonts w:ascii="Times New Roman" w:hAnsi="Times New Roman" w:cs="Times New Roman"/>
          <w:shd w:val="clear" w:color="auto" w:fill="FFFFFF"/>
        </w:rPr>
        <w:t xml:space="preserve"> электромеханикалық индукциялық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генераторлары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өте кең таралған</w:t>
      </w:r>
      <w:proofErr w:type="gramStart"/>
      <w:r w:rsidRPr="00F433CD">
        <w:rPr>
          <w:rFonts w:ascii="Times New Roman" w:hAnsi="Times New Roman" w:cs="Times New Roman"/>
          <w:shd w:val="clear" w:color="auto" w:fill="FFFFFF"/>
        </w:rPr>
        <w:t>.Б</w:t>
      </w:r>
      <w:proofErr w:type="gramEnd"/>
      <w:r w:rsidRPr="00F433CD">
        <w:rPr>
          <w:rFonts w:ascii="Times New Roman" w:hAnsi="Times New Roman" w:cs="Times New Roman"/>
          <w:shd w:val="clear" w:color="auto" w:fill="FFFFFF"/>
        </w:rPr>
        <w:t>ұл</w:t>
      </w:r>
      <w:r w:rsidR="00E718BA" w:rsidRPr="00F433CD">
        <w:rPr>
          <w:rFonts w:ascii="Times New Roman" w:hAnsi="Times New Roman" w:cs="Times New Roman"/>
          <w:shd w:val="clear" w:color="auto" w:fill="FFFFFF"/>
          <w:lang w:val="kk-KZ"/>
        </w:rPr>
        <w:t xml:space="preserve"> </w:t>
      </w:r>
      <w:r w:rsidRPr="00F433CD">
        <w:rPr>
          <w:rFonts w:ascii="Times New Roman" w:hAnsi="Times New Roman" w:cs="Times New Roman"/>
          <w:shd w:val="clear" w:color="auto" w:fill="FFFFFF"/>
        </w:rPr>
        <w:t xml:space="preserve">генераторлардың артықшылығы—олардың құрылысының қарапайымдылығында және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жеткілікті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түрде жоғары </w:t>
      </w:r>
      <w:hyperlink r:id="rId6" w:tooltip="Кернеу" w:history="1">
        <w:r w:rsidRPr="00F433CD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кернеу</w:t>
        </w:r>
      </w:hyperlink>
      <w:r w:rsidRPr="00F433CD">
        <w:rPr>
          <w:rFonts w:ascii="Times New Roman" w:hAnsi="Times New Roman" w:cs="Times New Roman"/>
          <w:shd w:val="clear" w:color="auto" w:fill="FFFFFF"/>
        </w:rPr>
        <w:t> мен үлкен </w:t>
      </w:r>
      <w:hyperlink r:id="rId7" w:tooltip="Ток" w:history="1">
        <w:r w:rsidRPr="00F433CD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токтарды</w:t>
        </w:r>
      </w:hyperlink>
      <w:r w:rsidRPr="00F433CD">
        <w:rPr>
          <w:rFonts w:ascii="Times New Roman" w:hAnsi="Times New Roman" w:cs="Times New Roman"/>
          <w:shd w:val="clear" w:color="auto" w:fill="FFFFFF"/>
        </w:rPr>
        <w:t xml:space="preserve"> алу мүмкіншілігінде. Электромеханикалық индукциялық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генераторларда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механикалық энергия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электр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энергиясына</w:t>
      </w:r>
      <w:proofErr w:type="spellEnd"/>
      <w:r w:rsidRPr="00F433C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F433CD">
        <w:rPr>
          <w:rFonts w:ascii="Times New Roman" w:hAnsi="Times New Roman" w:cs="Times New Roman"/>
          <w:shd w:val="clear" w:color="auto" w:fill="FFFFFF"/>
        </w:rPr>
        <w:t>айналады</w:t>
      </w:r>
      <w:proofErr w:type="spellEnd"/>
    </w:p>
    <w:p w:rsidR="00E718BA" w:rsidRPr="00F433CD" w:rsidRDefault="00E718BA" w:rsidP="00E718BA">
      <w:pPr>
        <w:pStyle w:val="a9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 w:rsidRPr="00F433CD">
        <w:rPr>
          <w:rFonts w:ascii="Times New Roman" w:hAnsi="Times New Roman" w:cs="Times New Roman"/>
          <w:shd w:val="clear" w:color="auto" w:fill="FFFFFF"/>
          <w:lang w:val="kk-KZ"/>
        </w:rPr>
        <w:t>Контурдың  ауданын қиып өтетін магнит ағыны  - Ф=BS cosα</w:t>
      </w:r>
    </w:p>
    <w:p w:rsidR="00E718BA" w:rsidRPr="00284D16" w:rsidRDefault="00E718BA" w:rsidP="00E718BA">
      <w:pPr>
        <w:pStyle w:val="a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  <w:lang w:val="kk-KZ"/>
        </w:rPr>
        <w:t xml:space="preserve">Индукция ЭҚК-і </w:t>
      </w:r>
      <w:proofErr w:type="spellStart"/>
      <w:r>
        <w:rPr>
          <w:rFonts w:ascii="Times New Roman" w:hAnsi="Times New Roman" w:cs="Times New Roman"/>
          <w:shd w:val="clear" w:color="auto" w:fill="FFFFFF"/>
          <w:lang w:val="en-US"/>
        </w:rPr>
        <w:t>ε</w:t>
      </w:r>
      <w:r w:rsidR="00284D16">
        <w:rPr>
          <w:rFonts w:ascii="Times New Roman" w:hAnsi="Times New Roman" w:cs="Times New Roman"/>
          <w:shd w:val="clear" w:color="auto" w:fill="FFFFFF"/>
          <w:vertAlign w:val="subscript"/>
          <w:lang w:val="en-US"/>
        </w:rPr>
        <w:t>i</w:t>
      </w:r>
      <w:proofErr w:type="spellEnd"/>
      <w:r w:rsidRPr="00284D16">
        <w:rPr>
          <w:rFonts w:ascii="Times New Roman" w:hAnsi="Times New Roman" w:cs="Times New Roman"/>
          <w:shd w:val="clear" w:color="auto" w:fill="FFFFFF"/>
        </w:rPr>
        <w:t>=</w:t>
      </w:r>
      <w:r w:rsidR="00284D16" w:rsidRPr="00284D16">
        <w:rPr>
          <w:rFonts w:ascii="Times New Roman" w:hAnsi="Times New Roman" w:cs="Times New Roman"/>
          <w:shd w:val="clear" w:color="auto" w:fill="FFFFFF"/>
        </w:rPr>
        <w:t xml:space="preserve"> -ȹ/</w:t>
      </w:r>
      <w:r w:rsidR="00284D16">
        <w:rPr>
          <w:rFonts w:ascii="Times New Roman" w:hAnsi="Times New Roman" w:cs="Times New Roman"/>
          <w:shd w:val="clear" w:color="auto" w:fill="FFFFFF"/>
          <w:lang w:val="en-US"/>
        </w:rPr>
        <w:t>t</w:t>
      </w:r>
    </w:p>
    <w:p w:rsidR="00284D16" w:rsidRDefault="00284D16" w:rsidP="00E718BA">
      <w:pPr>
        <w:pStyle w:val="a9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 w:rsidRPr="00284D16">
        <w:rPr>
          <w:rFonts w:ascii="Times New Roman" w:hAnsi="Times New Roman" w:cs="Times New Roman"/>
          <w:shd w:val="clear" w:color="auto" w:fill="FFFFFF"/>
        </w:rPr>
        <w:t>7</w:t>
      </w:r>
      <w:r>
        <w:rPr>
          <w:rFonts w:ascii="Times New Roman" w:hAnsi="Times New Roman" w:cs="Times New Roman"/>
          <w:shd w:val="clear" w:color="auto" w:fill="FFFFFF"/>
          <w:lang w:val="kk-KZ"/>
        </w:rPr>
        <w:t>.2 суретте айнымалы ток генераторының принципті</w:t>
      </w:r>
      <w:proofErr w:type="gramStart"/>
      <w:r>
        <w:rPr>
          <w:rFonts w:ascii="Times New Roman" w:hAnsi="Times New Roman" w:cs="Times New Roman"/>
          <w:shd w:val="clear" w:color="auto" w:fill="FFFFFF"/>
          <w:lang w:val="kk-KZ"/>
        </w:rPr>
        <w:t>к</w:t>
      </w:r>
      <w:proofErr w:type="gramEnd"/>
      <w:r>
        <w:rPr>
          <w:rFonts w:ascii="Times New Roman" w:hAnsi="Times New Roman" w:cs="Times New Roman"/>
          <w:shd w:val="clear" w:color="auto" w:fill="FFFFFF"/>
          <w:lang w:val="kk-KZ"/>
        </w:rPr>
        <w:t xml:space="preserve"> сұлбасы берілген, магнит индукциясы Исагнит өрісінде рама ω жылдамдықпен айналады. Магнит индукциясының ағыны гармоникалық заң бойынша өзгереді</w:t>
      </w:r>
      <w:r w:rsidR="00FD4E86">
        <w:rPr>
          <w:rFonts w:ascii="Times New Roman" w:hAnsi="Times New Roman" w:cs="Times New Roman"/>
          <w:shd w:val="clear" w:color="auto" w:fill="FFFFFF"/>
          <w:lang w:val="kk-KZ"/>
        </w:rPr>
        <w:t>,сондықтан рамада ЭҚК индукцияланады. Өте аз уақыт араығында</w:t>
      </w:r>
      <w:r w:rsidR="00FD4E86" w:rsidRPr="00FD4E86">
        <w:rPr>
          <w:rFonts w:ascii="Times New Roman" w:hAnsi="Times New Roman" w:cs="Times New Roman"/>
          <w:shd w:val="clear" w:color="auto" w:fill="FFFFFF"/>
          <w:lang w:val="kk-KZ"/>
        </w:rPr>
        <w:t xml:space="preserve"> </w:t>
      </w:r>
      <w:r w:rsidR="00FD4E86">
        <w:rPr>
          <w:rFonts w:ascii="Times New Roman" w:hAnsi="Times New Roman" w:cs="Times New Roman"/>
          <w:shd w:val="clear" w:color="auto" w:fill="FFFFFF"/>
          <w:lang w:val="kk-KZ"/>
        </w:rPr>
        <w:t>ε</w:t>
      </w:r>
      <w:r w:rsidR="00FD4E86" w:rsidRPr="009E420D">
        <w:rPr>
          <w:rFonts w:ascii="Times New Roman" w:hAnsi="Times New Roman" w:cs="Times New Roman"/>
          <w:shd w:val="clear" w:color="auto" w:fill="FFFFFF"/>
          <w:lang w:val="kk-KZ"/>
        </w:rPr>
        <w:t>=</w:t>
      </w:r>
      <w:r w:rsidR="00FD4E86">
        <w:rPr>
          <w:rFonts w:ascii="Times New Roman" w:hAnsi="Times New Roman" w:cs="Times New Roman"/>
          <w:shd w:val="clear" w:color="auto" w:fill="FFFFFF"/>
          <w:lang w:val="en-US"/>
        </w:rPr>
        <w:t>ε</w:t>
      </w:r>
      <w:r w:rsidR="00FD4E86" w:rsidRPr="009E420D">
        <w:rPr>
          <w:rFonts w:ascii="Times New Roman" w:hAnsi="Times New Roman" w:cs="Times New Roman"/>
          <w:shd w:val="clear" w:color="auto" w:fill="FFFFFF"/>
          <w:vertAlign w:val="subscript"/>
          <w:lang w:val="kk-KZ"/>
        </w:rPr>
        <w:t>m</w:t>
      </w:r>
      <w:r w:rsidR="00FD4E86" w:rsidRPr="009E420D">
        <w:rPr>
          <w:rFonts w:ascii="Times New Roman" w:hAnsi="Times New Roman" w:cs="Times New Roman"/>
          <w:shd w:val="clear" w:color="auto" w:fill="FFFFFF"/>
          <w:lang w:val="kk-KZ"/>
        </w:rPr>
        <w:t>sin</w:t>
      </w:r>
      <w:r w:rsidR="00FD4E86">
        <w:rPr>
          <w:rFonts w:ascii="Times New Roman" w:hAnsi="Times New Roman" w:cs="Times New Roman"/>
          <w:shd w:val="clear" w:color="auto" w:fill="FFFFFF"/>
          <w:lang w:val="en-US"/>
        </w:rPr>
        <w:t>ω</w:t>
      </w:r>
      <w:r w:rsidR="00FD4E86" w:rsidRPr="009E420D">
        <w:rPr>
          <w:rFonts w:ascii="Times New Roman" w:hAnsi="Times New Roman" w:cs="Times New Roman"/>
          <w:shd w:val="clear" w:color="auto" w:fill="FFFFFF"/>
          <w:lang w:val="kk-KZ"/>
        </w:rPr>
        <w:t>t</w:t>
      </w:r>
    </w:p>
    <w:p w:rsidR="00FD4E86" w:rsidRDefault="00FD4E86" w:rsidP="00E718BA">
      <w:pPr>
        <w:pStyle w:val="a9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>
        <w:rPr>
          <w:rFonts w:ascii="Times New Roman" w:hAnsi="Times New Roman" w:cs="Times New Roman"/>
          <w:shd w:val="clear" w:color="auto" w:fill="FFFFFF"/>
          <w:lang w:val="kk-KZ"/>
        </w:rPr>
        <w:t>Сыртқы тізбекке түсетін айнымалы кернеудің өзгеріс заңдылығы</w:t>
      </w:r>
    </w:p>
    <w:p w:rsidR="00FD4E86" w:rsidRDefault="00FD4E86" w:rsidP="00E718BA">
      <w:pPr>
        <w:pStyle w:val="a9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 w:rsidRPr="00FD4E86">
        <w:rPr>
          <w:rFonts w:ascii="Times New Roman" w:hAnsi="Times New Roman" w:cs="Times New Roman"/>
          <w:shd w:val="clear" w:color="auto" w:fill="FFFFFF"/>
          <w:lang w:val="kk-KZ"/>
        </w:rPr>
        <w:t>U=U</w:t>
      </w:r>
      <w:r w:rsidRPr="00FD4E86">
        <w:rPr>
          <w:rFonts w:ascii="Times New Roman" w:hAnsi="Times New Roman" w:cs="Times New Roman"/>
          <w:shd w:val="clear" w:color="auto" w:fill="FFFFFF"/>
          <w:vertAlign w:val="subscript"/>
          <w:lang w:val="kk-KZ"/>
        </w:rPr>
        <w:t>m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>sin</w:t>
      </w:r>
      <w:r>
        <w:rPr>
          <w:rFonts w:ascii="Times New Roman" w:hAnsi="Times New Roman" w:cs="Times New Roman"/>
          <w:shd w:val="clear" w:color="auto" w:fill="FFFFFF"/>
          <w:lang w:val="en-US"/>
        </w:rPr>
        <w:t>ω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 xml:space="preserve">t  </w:t>
      </w:r>
      <w:r>
        <w:rPr>
          <w:rFonts w:ascii="Times New Roman" w:hAnsi="Times New Roman" w:cs="Times New Roman"/>
          <w:shd w:val="clear" w:color="auto" w:fill="FFFFFF"/>
          <w:lang w:val="kk-KZ"/>
        </w:rPr>
        <w:t xml:space="preserve">немесе 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>U=U</w:t>
      </w:r>
      <w:r w:rsidRPr="00FD4E86">
        <w:rPr>
          <w:rFonts w:ascii="Times New Roman" w:hAnsi="Times New Roman" w:cs="Times New Roman"/>
          <w:shd w:val="clear" w:color="auto" w:fill="FFFFFF"/>
          <w:vertAlign w:val="subscript"/>
          <w:lang w:val="kk-KZ"/>
        </w:rPr>
        <w:t>m</w:t>
      </w:r>
      <w:r w:rsidRPr="00E718BA">
        <w:rPr>
          <w:rFonts w:ascii="Times New Roman" w:hAnsi="Times New Roman" w:cs="Times New Roman"/>
          <w:shd w:val="clear" w:color="auto" w:fill="FFFFFF"/>
          <w:lang w:val="kk-KZ"/>
        </w:rPr>
        <w:t>cos</w:t>
      </w:r>
      <w:r>
        <w:rPr>
          <w:rFonts w:ascii="Times New Roman" w:hAnsi="Times New Roman" w:cs="Times New Roman"/>
          <w:shd w:val="clear" w:color="auto" w:fill="FFFFFF"/>
          <w:lang w:val="en-US"/>
        </w:rPr>
        <w:t>ω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>t</w:t>
      </w:r>
    </w:p>
    <w:p w:rsidR="00FD4E86" w:rsidRPr="00FD4E86" w:rsidRDefault="00FD4E86" w:rsidP="00E718BA">
      <w:pPr>
        <w:pStyle w:val="a9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>
        <w:rPr>
          <w:rFonts w:ascii="Times New Roman" w:hAnsi="Times New Roman" w:cs="Times New Roman"/>
          <w:shd w:val="clear" w:color="auto" w:fill="FFFFFF"/>
          <w:lang w:val="kk-KZ"/>
        </w:rPr>
        <w:t>Айнымалы ток генераторының құрлысымен танысыңыздар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 xml:space="preserve">  </w:t>
      </w:r>
    </w:p>
    <w:p w:rsidR="00E718BA" w:rsidRPr="00E718BA" w:rsidRDefault="00E718BA" w:rsidP="00E718BA">
      <w:pPr>
        <w:pStyle w:val="a9"/>
        <w:jc w:val="both"/>
        <w:rPr>
          <w:rFonts w:ascii="Times New Roman" w:hAnsi="Times New Roman" w:cs="Times New Roman"/>
          <w:lang w:val="kk-KZ"/>
        </w:rPr>
      </w:pPr>
      <w:r>
        <w:rPr>
          <w:noProof/>
        </w:rPr>
        <w:drawing>
          <wp:inline distT="0" distB="0" distL="0" distR="0">
            <wp:extent cx="4228465" cy="1117390"/>
            <wp:effectExtent l="19050" t="0" r="635" b="0"/>
            <wp:docPr id="1" name="Рисунок 1" descr="https://bilim-all.kz/uploads/images/2016/03/28/original/62671996a9624c441d9a4732cd6c1f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im-all.kz/uploads/images/2016/03/28/original/62671996a9624c441d9a4732cd6c1f4f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391" cy="111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46B" w:rsidRPr="003F5B8E" w:rsidRDefault="0049346B" w:rsidP="0049346B">
      <w:pPr>
        <w:shd w:val="clear" w:color="auto" w:fill="FFFFFF"/>
        <w:tabs>
          <w:tab w:val="left" w:pos="1965"/>
        </w:tabs>
        <w:spacing w:after="0"/>
        <w:rPr>
          <w:b/>
          <w:lang w:val="kk-KZ"/>
        </w:rPr>
      </w:pPr>
      <w:r w:rsidRPr="003F5B8E">
        <w:rPr>
          <w:rFonts w:ascii="Times New Roman" w:hAnsi="Times New Roman"/>
          <w:b/>
          <w:sz w:val="24"/>
          <w:szCs w:val="24"/>
          <w:lang w:val="kk-KZ"/>
        </w:rPr>
        <w:lastRenderedPageBreak/>
        <w:t>2.Оқулық беттеріне, интернет-ресурстарға   сілтеме:</w:t>
      </w:r>
      <w:r w:rsidRPr="003F5B8E">
        <w:rPr>
          <w:b/>
          <w:lang w:val="kk-KZ"/>
        </w:rPr>
        <w:t xml:space="preserve"> </w:t>
      </w:r>
    </w:p>
    <w:p w:rsidR="000F69BA" w:rsidRDefault="00FD1249" w:rsidP="0049346B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9" w:history="1">
        <w:r w:rsidR="000F69BA" w:rsidRPr="00404173">
          <w:rPr>
            <w:rStyle w:val="a5"/>
            <w:lang w:val="kk-KZ"/>
          </w:rPr>
          <w:t>https://youtu.be/Fk-0M74iT7I</w:t>
        </w:r>
      </w:hyperlink>
      <w:r w:rsidR="000F69BA" w:rsidRPr="000F69BA">
        <w:rPr>
          <w:lang w:val="kk-KZ"/>
        </w:rPr>
        <w:t xml:space="preserve"> </w:t>
      </w:r>
    </w:p>
    <w:p w:rsidR="000F69BA" w:rsidRPr="000F69BA" w:rsidRDefault="000F69BA" w:rsidP="0049346B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49346B" w:rsidRPr="003E0452" w:rsidRDefault="0049346B" w:rsidP="0049346B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 w:rsidRPr="003E0452">
        <w:rPr>
          <w:rFonts w:ascii="Times New Roman" w:hAnsi="Times New Roman" w:cs="Times New Roman"/>
          <w:lang w:val="kk-KZ"/>
        </w:rPr>
        <w:t>оқулықтан</w:t>
      </w:r>
      <w:r w:rsidR="00B65D86">
        <w:rPr>
          <w:rFonts w:ascii="Times New Roman" w:hAnsi="Times New Roman" w:cs="Times New Roman"/>
          <w:lang w:val="kk-KZ"/>
        </w:rPr>
        <w:t xml:space="preserve"> </w:t>
      </w:r>
      <w:r w:rsidR="00FD4E86">
        <w:rPr>
          <w:rFonts w:ascii="Times New Roman" w:hAnsi="Times New Roman" w:cs="Times New Roman"/>
          <w:lang w:val="kk-KZ"/>
        </w:rPr>
        <w:t xml:space="preserve">3-тарау </w:t>
      </w:r>
      <w:r w:rsidRPr="003E0452">
        <w:rPr>
          <w:rFonts w:ascii="Times New Roman" w:hAnsi="Times New Roman" w:cs="Times New Roman"/>
          <w:lang w:val="kk-KZ"/>
        </w:rPr>
        <w:t xml:space="preserve"> </w:t>
      </w:r>
      <w:r w:rsidR="00FD4E86">
        <w:rPr>
          <w:rStyle w:val="a7"/>
          <w:rFonts w:ascii="Times New Roman" w:hAnsi="Times New Roman" w:cs="Times New Roman"/>
          <w:color w:val="000000"/>
          <w:shd w:val="clear" w:color="auto" w:fill="FFFFFF"/>
          <w:lang w:val="kk-KZ"/>
        </w:rPr>
        <w:t>§7</w:t>
      </w:r>
      <w:r w:rsidRPr="003E0452">
        <w:rPr>
          <w:rStyle w:val="a7"/>
          <w:rFonts w:ascii="Times New Roman" w:hAnsi="Times New Roman" w:cs="Times New Roman"/>
          <w:color w:val="000000"/>
          <w:shd w:val="clear" w:color="auto" w:fill="FFFFFF"/>
          <w:lang w:val="kk-KZ"/>
        </w:rPr>
        <w:t>,</w:t>
      </w:r>
      <w:r w:rsidR="00B65D86">
        <w:rPr>
          <w:rStyle w:val="a7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50</w:t>
      </w:r>
      <w:r>
        <w:rPr>
          <w:rFonts w:ascii="Times New Roman" w:hAnsi="Times New Roman" w:cs="Times New Roman"/>
          <w:lang w:val="kk-KZ"/>
        </w:rPr>
        <w:t xml:space="preserve"> бетте</w:t>
      </w:r>
      <w:r w:rsidRPr="003E0452">
        <w:rPr>
          <w:rFonts w:ascii="Times New Roman" w:hAnsi="Times New Roman" w:cs="Times New Roman"/>
          <w:lang w:val="kk-KZ"/>
        </w:rPr>
        <w:t xml:space="preserve">гі сұрақтарға жауап беріңдер, </w:t>
      </w:r>
      <w:r w:rsidR="00B65D86">
        <w:rPr>
          <w:rFonts w:ascii="Times New Roman" w:hAnsi="Times New Roman" w:cs="Times New Roman"/>
          <w:lang w:val="kk-KZ"/>
        </w:rPr>
        <w:t>51 кестені толтыру, есеп үлгісін талдау</w:t>
      </w:r>
    </w:p>
    <w:p w:rsidR="0049346B" w:rsidRPr="00501D1F" w:rsidRDefault="0049346B" w:rsidP="0049346B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3F5B8E">
        <w:rPr>
          <w:b/>
          <w:lang w:val="kk-KZ"/>
        </w:rPr>
        <w:t>3.Кері байланыс</w:t>
      </w:r>
      <w:r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49346B" w:rsidRPr="001C6E91" w:rsidRDefault="0049346B" w:rsidP="0049346B">
      <w:pPr>
        <w:ind w:left="108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6.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Сабақтың ұзақтығы </w:t>
      </w:r>
      <w:r>
        <w:rPr>
          <w:rFonts w:ascii="Times New Roman" w:hAnsi="Times New Roman"/>
          <w:sz w:val="24"/>
          <w:szCs w:val="24"/>
          <w:lang w:val="kk-KZ"/>
        </w:rPr>
        <w:t>10-15</w:t>
      </w:r>
      <w:r w:rsidRPr="001C6E91">
        <w:rPr>
          <w:rFonts w:ascii="Times New Roman" w:hAnsi="Times New Roman"/>
          <w:sz w:val="24"/>
          <w:szCs w:val="24"/>
          <w:lang w:val="kk-KZ"/>
        </w:rPr>
        <w:t xml:space="preserve"> минут</w:t>
      </w:r>
    </w:p>
    <w:p w:rsidR="0049346B" w:rsidRPr="009A0A91" w:rsidRDefault="0049346B" w:rsidP="0049346B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49346B" w:rsidRPr="005C300F" w:rsidRDefault="0049346B" w:rsidP="0049346B">
      <w:pPr>
        <w:rPr>
          <w:lang w:val="kk-KZ"/>
        </w:rPr>
      </w:pPr>
    </w:p>
    <w:p w:rsidR="009E420D" w:rsidRPr="00590D6B" w:rsidRDefault="009E420D" w:rsidP="009E420D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9E420D" w:rsidRPr="00590D6B" w:rsidRDefault="009E420D" w:rsidP="009E420D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49346B" w:rsidRPr="009C7F7A" w:rsidRDefault="0049346B" w:rsidP="0049346B">
      <w:pPr>
        <w:rPr>
          <w:lang w:val="kk-KZ"/>
        </w:rPr>
      </w:pPr>
    </w:p>
    <w:p w:rsidR="00157154" w:rsidRPr="0049346B" w:rsidRDefault="00157154">
      <w:pPr>
        <w:rPr>
          <w:lang w:val="kk-KZ"/>
        </w:rPr>
      </w:pPr>
    </w:p>
    <w:sectPr w:rsidR="00157154" w:rsidRPr="0049346B" w:rsidSect="002B3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26690"/>
    <w:multiLevelType w:val="hybridMultilevel"/>
    <w:tmpl w:val="D9B44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346B"/>
    <w:rsid w:val="000F69BA"/>
    <w:rsid w:val="00157154"/>
    <w:rsid w:val="00284D16"/>
    <w:rsid w:val="002A6F71"/>
    <w:rsid w:val="0049346B"/>
    <w:rsid w:val="006F065D"/>
    <w:rsid w:val="009E420D"/>
    <w:rsid w:val="00B65D86"/>
    <w:rsid w:val="00E718BA"/>
    <w:rsid w:val="00F433CD"/>
    <w:rsid w:val="00FD1249"/>
    <w:rsid w:val="00FD4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3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93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9346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9346B"/>
    <w:pPr>
      <w:ind w:left="720"/>
      <w:contextualSpacing/>
    </w:pPr>
  </w:style>
  <w:style w:type="character" w:styleId="a7">
    <w:name w:val="Strong"/>
    <w:basedOn w:val="a0"/>
    <w:uiPriority w:val="22"/>
    <w:qFormat/>
    <w:rsid w:val="0049346B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0F69BA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E718B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71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8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kk.wikipedia.org/wiki/%D0%A2%D0%BE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9A%D0%B5%D1%80%D0%BD%D0%B5%D1%8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k.wikipedia.org/wiki/%D0%AD%D0%BD%D0%B5%D1%80%D0%B3%D0%B8%D1%8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Fk-0M74iT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2020-07-27T13:52:00Z</dcterms:created>
  <dcterms:modified xsi:type="dcterms:W3CDTF">2020-08-10T11:08:00Z</dcterms:modified>
</cp:coreProperties>
</file>